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1CA3" w14:textId="77777777" w:rsidR="00E261F9" w:rsidRDefault="00E261F9" w:rsidP="009321FA">
      <w:pPr>
        <w:spacing w:line="240" w:lineRule="auto"/>
        <w:ind w:left="-54"/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>راهنماي تدوين مقاله کامل</w:t>
      </w:r>
    </w:p>
    <w:p w14:paraId="03218172" w14:textId="77777777" w:rsidR="00E261F9" w:rsidRPr="00CD76FA" w:rsidRDefault="00E261F9" w:rsidP="009321FA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  <w:r w:rsidRPr="0093241E">
        <w:t xml:space="preserve"> </w:t>
      </w:r>
    </w:p>
    <w:p w14:paraId="4F4AA3E0" w14:textId="0439AD9D" w:rsidR="00E261F9" w:rsidRPr="00432A3D" w:rsidRDefault="003537E9" w:rsidP="009321FA">
      <w:pPr>
        <w:tabs>
          <w:tab w:val="center" w:pos="4770"/>
          <w:tab w:val="right" w:pos="9540"/>
        </w:tabs>
        <w:spacing w:after="120" w:line="240" w:lineRule="auto"/>
        <w:rPr>
          <w:rFonts w:cs="B Nazanin"/>
          <w:b/>
          <w:bCs/>
          <w:sz w:val="20"/>
          <w:rtl/>
        </w:rPr>
      </w:pPr>
      <w:r>
        <w:rPr>
          <w:rFonts w:cs="B Nazanin"/>
          <w:b/>
          <w:bCs/>
          <w:sz w:val="20"/>
          <w:rtl/>
        </w:rPr>
        <w:tab/>
      </w:r>
      <w:r w:rsidR="00E261F9">
        <w:rPr>
          <w:rFonts w:cs="B Nazanin" w:hint="cs"/>
          <w:b/>
          <w:bCs/>
          <w:sz w:val="20"/>
          <w:rtl/>
        </w:rPr>
        <w:t>نویسنده اول</w:t>
      </w:r>
      <w:r w:rsidR="00E261F9"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="00E261F9" w:rsidRPr="00FA779D">
        <w:rPr>
          <w:b/>
          <w:bCs/>
        </w:rPr>
        <w:t>*</w:t>
      </w:r>
      <w:r w:rsidR="00E261F9" w:rsidRPr="001D7674">
        <w:rPr>
          <w:rFonts w:cs="B Nazanin" w:hint="cs"/>
          <w:b/>
          <w:bCs/>
          <w:sz w:val="20"/>
          <w:rtl/>
        </w:rPr>
        <w:t xml:space="preserve">، </w:t>
      </w:r>
      <w:r w:rsidR="00E261F9">
        <w:rPr>
          <w:rFonts w:cs="B Nazanin" w:hint="cs"/>
          <w:b/>
          <w:bCs/>
          <w:sz w:val="20"/>
          <w:rtl/>
        </w:rPr>
        <w:t>نویسنده دوم</w:t>
      </w:r>
      <w:r w:rsidR="00E261F9"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 w:rsidR="00E261F9">
        <w:rPr>
          <w:rFonts w:cs="B Nazanin" w:hint="cs"/>
          <w:b/>
          <w:bCs/>
          <w:sz w:val="20"/>
          <w:rtl/>
        </w:rPr>
        <w:t xml:space="preserve">، ... (نویسنده رابط با </w:t>
      </w:r>
      <w:r w:rsidR="00E261F9" w:rsidRPr="00FA779D">
        <w:rPr>
          <w:b/>
          <w:bCs/>
        </w:rPr>
        <w:t>*</w:t>
      </w:r>
      <w:r w:rsidR="00E261F9">
        <w:rPr>
          <w:rFonts w:cs="B Nazanin" w:hint="cs"/>
          <w:b/>
          <w:bCs/>
          <w:sz w:val="20"/>
          <w:rtl/>
        </w:rPr>
        <w:t xml:space="preserve"> مشخص مي شود، فونت </w:t>
      </w:r>
      <w:r w:rsidR="00E261F9" w:rsidRPr="002B2E60">
        <w:rPr>
          <w:rFonts w:cs="B Nazanin"/>
          <w:b/>
          <w:bCs/>
        </w:rPr>
        <w:t>B Nazanin 12pt</w:t>
      </w:r>
      <w:r w:rsidR="00E261F9" w:rsidRPr="00432A3D">
        <w:rPr>
          <w:rFonts w:cs="B Nazanin" w:hint="cs"/>
          <w:b/>
          <w:bCs/>
          <w:sz w:val="20"/>
          <w:rtl/>
        </w:rPr>
        <w:t xml:space="preserve"> پررنگ</w:t>
      </w:r>
      <w:r w:rsidR="00E261F9">
        <w:rPr>
          <w:rFonts w:cs="B Nazanin" w:hint="cs"/>
          <w:b/>
          <w:bCs/>
          <w:sz w:val="20"/>
          <w:rtl/>
        </w:rPr>
        <w:t>)</w:t>
      </w:r>
      <w:r>
        <w:rPr>
          <w:rFonts w:cs="B Nazanin"/>
          <w:b/>
          <w:bCs/>
          <w:sz w:val="20"/>
          <w:rtl/>
        </w:rPr>
        <w:tab/>
      </w:r>
    </w:p>
    <w:p w14:paraId="7D7DA8CE" w14:textId="58092034" w:rsidR="00E261F9" w:rsidRPr="005A2C6B" w:rsidRDefault="00E261F9" w:rsidP="009321FA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</w:t>
      </w:r>
      <w:r w:rsidR="00882728">
        <w:rPr>
          <w:rFonts w:cs="B Nazanin" w:hint="cs"/>
          <w:sz w:val="20"/>
          <w:szCs w:val="20"/>
          <w:rtl/>
        </w:rPr>
        <w:t>م</w:t>
      </w:r>
      <w:r>
        <w:rPr>
          <w:rFonts w:cs="B Nazanin" w:hint="cs"/>
          <w:sz w:val="20"/>
          <w:szCs w:val="20"/>
          <w:rtl/>
        </w:rPr>
        <w:t>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9321FA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9321FA">
      <w:pPr>
        <w:spacing w:line="240" w:lineRule="auto"/>
        <w:jc w:val="center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9321FA">
      <w:pPr>
        <w:spacing w:line="240" w:lineRule="auto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77777777" w:rsidR="00E261F9" w:rsidRPr="0024473D" w:rsidRDefault="00E261F9" w:rsidP="009321FA">
      <w:pPr>
        <w:spacing w:line="240" w:lineRule="auto"/>
        <w:ind w:firstLine="284"/>
        <w:jc w:val="both"/>
        <w:rPr>
          <w:rFonts w:cs="B Nazanin"/>
          <w:sz w:val="20"/>
          <w:rtl/>
        </w:rPr>
      </w:pPr>
      <w:r w:rsidRPr="0024473D">
        <w:rPr>
          <w:rFonts w:cs="B Nazanin" w:hint="cs"/>
          <w:sz w:val="20"/>
          <w:rtl/>
        </w:rPr>
        <w:t>هر مقاله بايد داراي يک چكيده 100 تا 300 کلمه</w:t>
      </w:r>
      <w:r w:rsidRPr="0024473D">
        <w:rPr>
          <w:rFonts w:cs="B Nazanin" w:hint="cs"/>
          <w:sz w:val="20"/>
          <w:rtl/>
        </w:rPr>
        <w:softHyphen/>
        <w:t>اي باشد که در يک پاراگراف تهيه گرديده، داراي حواشي 35 میلیمتری از لبه</w:t>
      </w:r>
      <w:r w:rsidRPr="0024473D">
        <w:rPr>
          <w:rFonts w:cs="B Nazanin" w:hint="cs"/>
          <w:sz w:val="20"/>
          <w:rtl/>
        </w:rPr>
        <w:softHyphen/>
        <w:t xml:space="preserve"> راست و چپ باشد. اين بخش بايد بصورت مستقل بيانگر موضوع، اهداف، روش تحقيق و خلاصه نتايج مقاله باشد، ولي يک مقدمه تلقي نمي</w:t>
      </w:r>
      <w:r w:rsidRPr="0024473D">
        <w:rPr>
          <w:rFonts w:cs="B Nazanin" w:hint="cs"/>
          <w:sz w:val="20"/>
          <w:rtl/>
        </w:rPr>
        <w:softHyphen/>
        <w:t xml:space="preserve">گردد. از اشاره به مراجع در اين قسمت بايد خودداري شود. فونت اين بخش از نوع </w:t>
      </w:r>
      <w:r w:rsidRPr="0024473D">
        <w:rPr>
          <w:rFonts w:cs="B Nazanin"/>
          <w:sz w:val="20"/>
        </w:rPr>
        <w:t>(B Nazanin 11pt)</w:t>
      </w:r>
      <w:r w:rsidRPr="0024473D">
        <w:rPr>
          <w:rFonts w:cs="B Nazanin" w:hint="cs"/>
          <w:sz w:val="20"/>
          <w:rtl/>
        </w:rPr>
        <w:t xml:space="preserve"> مي</w:t>
      </w:r>
      <w:r w:rsidRPr="0024473D">
        <w:rPr>
          <w:rFonts w:cs="B Nazanin" w:hint="cs"/>
          <w:sz w:val="20"/>
          <w:rtl/>
        </w:rPr>
        <w:softHyphen/>
        <w:t>باشد. محل قرارگيري عنوان اين بخش در حدود 100 الي 120 میلیمتر از بالاي صفحه است.</w:t>
      </w:r>
    </w:p>
    <w:p w14:paraId="6FED2618" w14:textId="77777777" w:rsidR="00E261F9" w:rsidRPr="00145079" w:rsidRDefault="00E261F9" w:rsidP="009321FA">
      <w:pPr>
        <w:spacing w:line="240" w:lineRule="auto"/>
        <w:ind w:left="567" w:right="567"/>
        <w:jc w:val="both"/>
        <w:rPr>
          <w:rFonts w:ascii="Arial" w:hAnsi="Arial" w:cs="B Nazanin"/>
          <w:sz w:val="20"/>
          <w:rtl/>
        </w:rPr>
      </w:pPr>
    </w:p>
    <w:p w14:paraId="77DB4BF2" w14:textId="2CF2D69F" w:rsidR="003537E9" w:rsidRPr="0024473D" w:rsidRDefault="00E261F9" w:rsidP="009321FA">
      <w:pPr>
        <w:spacing w:line="240" w:lineRule="auto"/>
        <w:jc w:val="both"/>
        <w:rPr>
          <w:rFonts w:cs="B Nazanin"/>
          <w:sz w:val="20"/>
        </w:rPr>
      </w:pPr>
      <w:r w:rsidRPr="0024473D">
        <w:rPr>
          <w:rFonts w:cs="B Nazanin" w:hint="cs"/>
          <w:b/>
          <w:bCs/>
          <w:rtl/>
        </w:rPr>
        <w:t>واژه‌هاي كليدي:</w:t>
      </w:r>
      <w:r w:rsidRPr="0024473D">
        <w:rPr>
          <w:rFonts w:cs="B Nazanin" w:hint="cs"/>
          <w:szCs w:val="28"/>
          <w:rtl/>
        </w:rPr>
        <w:t xml:space="preserve"> </w:t>
      </w:r>
      <w:r w:rsidRPr="0024473D">
        <w:rPr>
          <w:rFonts w:cs="B Nazanin" w:hint="cs"/>
          <w:rtl/>
        </w:rPr>
        <w:t xml:space="preserve">حداقل 4 و حداكثر 6 واژه كه با </w:t>
      </w:r>
      <w:r w:rsidRPr="0024473D">
        <w:rPr>
          <w:rFonts w:cs="B Nazanin" w:hint="cs"/>
          <w:rtl/>
          <w:lang w:val="en-GB"/>
        </w:rPr>
        <w:t>کاما</w:t>
      </w:r>
      <w:r w:rsidRPr="0024473D">
        <w:rPr>
          <w:rFonts w:cs="B Nazanin" w:hint="cs"/>
          <w:rtl/>
        </w:rPr>
        <w:t xml:space="preserve"> از هم جدا شده باشند و در يك خط قرار گيرند. </w:t>
      </w:r>
      <w:r w:rsidRPr="0024473D">
        <w:rPr>
          <w:rFonts w:cs="B Nazanin"/>
          <w:sz w:val="20"/>
        </w:rPr>
        <w:t>(B Nazanin 11pt)</w:t>
      </w:r>
    </w:p>
    <w:p w14:paraId="32FD6C0A" w14:textId="3BB11B75" w:rsidR="00E261F9" w:rsidRPr="009321FA" w:rsidRDefault="003537E9" w:rsidP="009321FA">
      <w:pPr>
        <w:bidi w:val="0"/>
        <w:spacing w:after="0" w:line="240" w:lineRule="auto"/>
        <w:rPr>
          <w:rFonts w:cs="B Nazanin"/>
          <w:sz w:val="20"/>
          <w:rtl/>
        </w:rPr>
      </w:pPr>
      <w:r>
        <w:rPr>
          <w:rFonts w:cs="B Nazanin"/>
          <w:sz w:val="20"/>
        </w:rPr>
        <w:br w:type="page"/>
      </w:r>
    </w:p>
    <w:p w14:paraId="3F268F7A" w14:textId="70B3D8B0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lastRenderedPageBreak/>
        <w:t>مقدمه (</w:t>
      </w:r>
      <w:r w:rsidRPr="007E0C59">
        <w:rPr>
          <w:rFonts w:cs="B Nazanin"/>
          <w:b/>
          <w:bCs/>
          <w:sz w:val="28"/>
          <w:szCs w:val="28"/>
        </w:rPr>
        <w:t>B Nazanin 14pt</w:t>
      </w:r>
      <w:r w:rsidRPr="007E0C59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77777777" w:rsidR="00E261F9" w:rsidRPr="00442133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</w:t>
      </w:r>
      <w:r w:rsidRPr="00442133">
        <w:rPr>
          <w:rFonts w:ascii="Times New Roman" w:hAnsi="Times New Roman" w:hint="cs"/>
          <w:sz w:val="22"/>
          <w:rtl/>
        </w:rPr>
        <w:t xml:space="preserve"> (البته پس از حذف علائم و توضيحات راهنماي اضافي)</w:t>
      </w:r>
      <w:r w:rsidRPr="00442133">
        <w:rPr>
          <w:rFonts w:ascii="Times New Roman" w:hAnsi="Times New Roman" w:hint="cs"/>
          <w:sz w:val="22"/>
          <w:rtl/>
          <w:lang w:bidi="ar-SA"/>
        </w:rPr>
        <w:t>.</w:t>
      </w:r>
    </w:p>
    <w:p w14:paraId="53C026A0" w14:textId="77777777" w:rsidR="00E261F9" w:rsidRPr="00442133" w:rsidRDefault="00E261F9" w:rsidP="009321FA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علايم نگارشي مانند نقطه، كاما و ... به نحو مناسبي مورد استفاده قرار گيرند.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9321FA">
      <w:pPr>
        <w:pStyle w:val="A-text"/>
        <w:rPr>
          <w:rFonts w:ascii="Times New Roman" w:hAnsi="Times New Roman"/>
          <w:b/>
          <w:bCs/>
          <w:sz w:val="22"/>
        </w:rPr>
      </w:pPr>
    </w:p>
    <w:p w14:paraId="18D4BD7C" w14:textId="75084A33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ارسال مقالات</w:t>
      </w:r>
    </w:p>
    <w:p w14:paraId="34760DB2" w14:textId="5EEDE673" w:rsidR="00E261F9" w:rsidRPr="006E211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 </w:t>
      </w:r>
      <w:r>
        <w:rPr>
          <w:rFonts w:ascii="Times New Roman" w:hAnsi="Times New Roman" w:hint="cs"/>
          <w:sz w:val="22"/>
          <w:rtl/>
        </w:rPr>
        <w:t xml:space="preserve">دبيرخانه از دريافت مقالاتي كه با اين فرمت تهيه نشده باشند، معذور است. از ارسال فايل با پسوندهاي ديگر نظير </w:t>
      </w:r>
      <w:r>
        <w:rPr>
          <w:rFonts w:ascii="Times New Roman" w:hAnsi="Times New Roman"/>
          <w:sz w:val="22"/>
        </w:rPr>
        <w:t>pdf</w:t>
      </w:r>
      <w:r>
        <w:rPr>
          <w:rFonts w:ascii="Times New Roman" w:hAnsi="Times New Roman" w:hint="cs"/>
          <w:sz w:val="22"/>
          <w:rtl/>
        </w:rPr>
        <w:t xml:space="preserve"> جداً خودداري شود.</w:t>
      </w:r>
      <w:r w:rsidRPr="00FC145F">
        <w:rPr>
          <w:rFonts w:ascii="Calibri" w:hAnsi="Calibri" w:cs="B Mitra" w:hint="cs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bookmarkStart w:id="0" w:name="_Hlk206497604"/>
      <w:r w:rsidR="00A171F4">
        <w:rPr>
          <w:rFonts w:ascii="Times New Roman" w:hAnsi="Times New Roman"/>
          <w:color w:val="EE0000"/>
          <w:sz w:val="22"/>
          <w:szCs w:val="22"/>
        </w:rPr>
        <w:fldChar w:fldCharType="begin"/>
      </w:r>
      <w:r w:rsidR="00A171F4">
        <w:rPr>
          <w:rFonts w:ascii="Times New Roman" w:hAnsi="Times New Roman"/>
          <w:color w:val="EE0000"/>
          <w:sz w:val="22"/>
          <w:szCs w:val="22"/>
        </w:rPr>
        <w:instrText xml:space="preserve"> HYPERLINK "mailto:yazd.aieedbinfo</w:instrText>
      </w:r>
      <w:r w:rsidR="00A171F4" w:rsidRPr="00BA0657">
        <w:rPr>
          <w:rFonts w:ascii="Times New Roman" w:hAnsi="Times New Roman"/>
          <w:color w:val="EE0000"/>
          <w:sz w:val="22"/>
          <w:szCs w:val="22"/>
        </w:rPr>
        <w:instrText>@i</w:instrText>
      </w:r>
      <w:r w:rsidR="00A171F4">
        <w:rPr>
          <w:rFonts w:ascii="Times New Roman" w:hAnsi="Times New Roman"/>
          <w:color w:val="EE0000"/>
          <w:sz w:val="22"/>
          <w:szCs w:val="22"/>
        </w:rPr>
        <w:instrText xml:space="preserve">au.ac.ir" </w:instrText>
      </w:r>
      <w:r w:rsidR="00A171F4">
        <w:rPr>
          <w:rFonts w:ascii="Times New Roman" w:hAnsi="Times New Roman"/>
          <w:color w:val="EE0000"/>
          <w:sz w:val="22"/>
          <w:szCs w:val="22"/>
        </w:rPr>
        <w:fldChar w:fldCharType="separate"/>
      </w:r>
      <w:r w:rsidR="00A171F4" w:rsidRPr="009C011F">
        <w:rPr>
          <w:rStyle w:val="Hyperlink"/>
          <w:rFonts w:ascii="Times New Roman" w:hAnsi="Times New Roman"/>
          <w:sz w:val="22"/>
          <w:szCs w:val="22"/>
        </w:rPr>
        <w:t>yazd.aieedbinfo@iau.ac.ir</w:t>
      </w:r>
      <w:r w:rsidR="00A171F4">
        <w:rPr>
          <w:rFonts w:ascii="Times New Roman" w:hAnsi="Times New Roman"/>
          <w:color w:val="EE0000"/>
          <w:sz w:val="22"/>
          <w:szCs w:val="22"/>
        </w:rPr>
        <w:fldChar w:fldCharType="end"/>
      </w:r>
      <w:r w:rsidR="00A171F4">
        <w:rPr>
          <w:rFonts w:ascii="Times New Roman" w:hAnsi="Times New Roman"/>
          <w:color w:val="EE0000"/>
          <w:sz w:val="22"/>
          <w:szCs w:val="22"/>
        </w:rPr>
        <w:t xml:space="preserve"> </w:t>
      </w:r>
      <w:r w:rsidR="00A171F4">
        <w:rPr>
          <w:rFonts w:ascii="Times New Roman" w:hAnsi="Times New Roman" w:hint="cs"/>
          <w:color w:val="EE0000"/>
          <w:sz w:val="22"/>
          <w:szCs w:val="22"/>
          <w:rtl/>
        </w:rPr>
        <w:t xml:space="preserve"> </w:t>
      </w:r>
      <w:bookmarkEnd w:id="0"/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63C0A10A" w:rsidR="00E261F9" w:rsidRPr="006E211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Pr="0075511B">
        <w:rPr>
          <w:rFonts w:hint="cs"/>
          <w:sz w:val="24"/>
          <w:rtl/>
        </w:rPr>
        <w:t xml:space="preserve"> </w:t>
      </w:r>
      <w:r>
        <w:rPr>
          <w:sz w:val="24"/>
        </w:rPr>
        <w:t>(</w:t>
      </w:r>
      <w:r w:rsidR="00BA0657" w:rsidRPr="00BA0657">
        <w:rPr>
          <w:rFonts w:ascii="Times New Roman" w:hAnsi="Times New Roman" w:cs="Times New Roman"/>
          <w:sz w:val="22"/>
          <w:szCs w:val="22"/>
        </w:rPr>
        <w:t>https://conf.yazd.iau.ir/aieedb/fa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75511B">
        <w:rPr>
          <w:rFonts w:hint="cs"/>
          <w:sz w:val="24"/>
          <w:rtl/>
        </w:rPr>
        <w:t xml:space="preserve">  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9321FA">
      <w:pPr>
        <w:pStyle w:val="A-text"/>
        <w:rPr>
          <w:b/>
          <w:bCs/>
          <w:szCs w:val="20"/>
          <w:rtl/>
        </w:rPr>
      </w:pPr>
    </w:p>
    <w:p w14:paraId="32B36F75" w14:textId="7FBFCCD7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حداكثر طول مقاله</w:t>
      </w:r>
    </w:p>
    <w:p w14:paraId="28C7B9D7" w14:textId="535D6C44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</w:t>
      </w:r>
      <w:r w:rsidR="00BA0657">
        <w:rPr>
          <w:rFonts w:ascii="Times New Roman" w:hAnsi="Times New Roman" w:hint="cs"/>
          <w:sz w:val="22"/>
          <w:rtl/>
        </w:rPr>
        <w:t>2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318213B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روابط، اشكال و جداول</w:t>
      </w:r>
    </w:p>
    <w:p w14:paraId="052B527D" w14:textId="77777777" w:rsidR="00E261F9" w:rsidRPr="002A0CAB" w:rsidRDefault="00E261F9" w:rsidP="009321FA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6D31A956" w:rsidR="00E261F9" w:rsidRPr="00663BA3" w:rsidRDefault="00E261F9" w:rsidP="009321FA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BA0657">
        <w:rPr>
          <w:rFonts w:ascii="Times New Roman" w:hAnsi="Times New Roman" w:hint="cs"/>
          <w:sz w:val="22"/>
          <w:rtl/>
        </w:rPr>
        <w:t>سمت چپ</w:t>
      </w:r>
      <w:r w:rsidRPr="00663BA3">
        <w:rPr>
          <w:rFonts w:ascii="Times New Roman" w:hAnsi="Times New Roman" w:hint="cs"/>
          <w:sz w:val="22"/>
          <w:rtl/>
        </w:rPr>
        <w:t xml:space="preserve"> سطر و با فونت</w:t>
      </w:r>
      <w:r>
        <w:rPr>
          <w:rFonts w:ascii="Times New Roman" w:hAnsi="Times New Roman" w:hint="cs"/>
          <w:sz w:val="22"/>
          <w:rtl/>
        </w:rPr>
        <w:t>ي متناظر با فونت لاتين متن</w:t>
      </w:r>
      <w:r w:rsidRPr="00663BA3">
        <w:rPr>
          <w:rFonts w:ascii="Times New Roman" w:hAnsi="Times New Roman" w:hint="cs"/>
          <w:sz w:val="22"/>
          <w:rtl/>
        </w:rPr>
        <w:t xml:space="preserve"> نوشته شوند.</w:t>
      </w:r>
      <w:r>
        <w:rPr>
          <w:rFonts w:ascii="Times New Roman" w:hAnsi="Times New Roman" w:hint="cs"/>
          <w:sz w:val="22"/>
          <w:rtl/>
        </w:rPr>
        <w:t xml:space="preserve"> براي نام متغيرها چه در روابط و چه در داخل متن از حالت ايتاليك استفاده شود.</w:t>
      </w:r>
      <w:r w:rsidRPr="00663BA3">
        <w:rPr>
          <w:rFonts w:ascii="Times New Roman" w:hAnsi="Times New Roman" w:hint="cs"/>
          <w:sz w:val="22"/>
          <w:rtl/>
        </w:rPr>
        <w:t xml:space="preserve"> 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7C65915D" w:rsidR="00E261F9" w:rsidRPr="00BF56C6" w:rsidRDefault="009321FA" w:rsidP="009321FA">
      <w:pPr>
        <w:pStyle w:val="A-text"/>
        <w:bidi w:val="0"/>
        <w:ind w:firstLine="0"/>
        <w:jc w:val="left"/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69EC9" wp14:editId="18DF9283">
                <wp:simplePos x="0" y="0"/>
                <wp:positionH relativeFrom="column">
                  <wp:posOffset>4922520</wp:posOffset>
                </wp:positionH>
                <wp:positionV relativeFrom="paragraph">
                  <wp:posOffset>114300</wp:posOffset>
                </wp:positionV>
                <wp:extent cx="266700" cy="19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4C54F" w14:textId="69D924EE" w:rsidR="009321FA" w:rsidRDefault="009321FA" w:rsidP="009321F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69E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7.6pt;margin-top:9pt;width:21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" fillcolor="white [3201]" stroked="f" strokeweight=".5pt">
                <v:textbox inset="0,0,0,0">
                  <w:txbxContent>
                    <w:p w14:paraId="3EE4C54F" w14:textId="69D924EE" w:rsidR="009321FA" w:rsidRDefault="009321FA" w:rsidP="009321FA">
                      <w:pPr>
                        <w:jc w:val="center"/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261F9" w:rsidRPr="006E5930">
        <w:rPr>
          <w:rFonts w:ascii="Times New Roman" w:hAnsi="Times New Roman"/>
          <w:position w:val="-28"/>
          <w:sz w:val="22"/>
        </w:rPr>
        <w:object w:dxaOrig="1380" w:dyaOrig="660" w14:anchorId="04091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.3pt" o:ole="">
            <v:imagedata r:id="rId8" o:title=""/>
          </v:shape>
          <o:OLEObject Type="Embed" ProgID="Equation.3" ShapeID="_x0000_i1025" DrawAspect="Content" ObjectID="_1817418836" r:id="rId9"/>
        </w:object>
      </w:r>
      <w:r w:rsidR="00E261F9">
        <w:rPr>
          <w:rFonts w:hint="cs"/>
          <w:rtl/>
          <w:lang w:bidi="ar-SA"/>
        </w:rPr>
        <w:t xml:space="preserve"> </w:t>
      </w:r>
    </w:p>
    <w:p w14:paraId="1A40471C" w14:textId="77777777" w:rsidR="00E261F9" w:rsidRPr="006E5930" w:rsidRDefault="00E261F9" w:rsidP="009321FA">
      <w:pPr>
        <w:pStyle w:val="A-text"/>
        <w:ind w:firstLine="0"/>
        <w:rPr>
          <w:rFonts w:ascii="Times New Roman" w:hAnsi="Times New Roman"/>
          <w:sz w:val="22"/>
          <w:rtl/>
        </w:rPr>
      </w:pPr>
      <w:r w:rsidRPr="006E5930">
        <w:rPr>
          <w:rFonts w:ascii="Times New Roman" w:hAnsi="Times New Roman" w:hint="cs"/>
          <w:sz w:val="22"/>
          <w:rtl/>
        </w:rPr>
        <w:lastRenderedPageBreak/>
        <w:t xml:space="preserve">که در آن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to</w:t>
      </w:r>
      <w:r w:rsidRPr="006E5930">
        <w:rPr>
          <w:rFonts w:ascii="Times New Roman" w:hAnsi="Times New Roman" w:hint="cs"/>
          <w:sz w:val="22"/>
          <w:rtl/>
        </w:rPr>
        <w:t xml:space="preserve">  تنش برشی ملات؛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test</w:t>
      </w:r>
      <w:r w:rsidRPr="006E5930">
        <w:rPr>
          <w:rFonts w:ascii="Times New Roman" w:hAnsi="Times New Roman" w:hint="cs"/>
          <w:sz w:val="22"/>
          <w:rtl/>
        </w:rPr>
        <w:t xml:space="preserve">  نیروی مورد نیاز برای جابه‌جایی آجر؛ </w:t>
      </w:r>
      <w:r w:rsidRPr="006E5930">
        <w:rPr>
          <w:rFonts w:ascii="Times New Roman" w:hAnsi="Times New Roman"/>
          <w:i/>
          <w:iCs/>
          <w:sz w:val="22"/>
          <w:lang w:bidi="ar-SA"/>
        </w:rPr>
        <w:t>σ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c</w:t>
      </w:r>
      <w:r w:rsidRPr="006E5930">
        <w:rPr>
          <w:rFonts w:ascii="Times New Roman" w:hAnsi="Times New Roman" w:hint="cs"/>
          <w:sz w:val="22"/>
          <w:rtl/>
        </w:rPr>
        <w:t xml:space="preserve">  تنش ناشی از بار ثقلی در محل آزمایش و </w:t>
      </w:r>
      <w:r w:rsidRPr="006E5930">
        <w:rPr>
          <w:rFonts w:ascii="Times New Roman" w:hAnsi="Times New Roman"/>
          <w:i/>
          <w:iCs/>
          <w:sz w:val="22"/>
          <w:lang w:bidi="ar-SA"/>
        </w:rPr>
        <w:t>A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b</w:t>
      </w:r>
      <w:r w:rsidRPr="006E5930">
        <w:rPr>
          <w:rFonts w:ascii="Times New Roman" w:hAnsi="Times New Roman" w:hint="cs"/>
          <w:sz w:val="22"/>
          <w:rtl/>
        </w:rPr>
        <w:t xml:space="preserve">  مجموع دو سطح آجر در درز‌‌‌‌‌‌های افقی بالا و پايین است.</w:t>
      </w:r>
      <w:r w:rsidRPr="006E5930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14:paraId="2EF4BD03" w14:textId="77777777" w:rsidR="00E261F9" w:rsidRPr="00716B6C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9321FA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6BF81072" w14:textId="77777777" w:rsidR="00E261F9" w:rsidRPr="00D3283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269BDFEC" w14:textId="77777777" w:rsidR="00E261F9" w:rsidRDefault="00E261F9" w:rsidP="009321FA">
      <w:pPr>
        <w:pStyle w:val="A-text"/>
        <w:rPr>
          <w:rFonts w:ascii="Times New Roman" w:hAnsi="Times New Roman"/>
          <w:sz w:val="22"/>
          <w:lang w:bidi="ar-SA"/>
        </w:rPr>
      </w:pPr>
    </w:p>
    <w:p w14:paraId="3D49B6D9" w14:textId="456DB8D7" w:rsidR="00E261F9" w:rsidRDefault="00BA0657" w:rsidP="009321FA">
      <w:pPr>
        <w:pStyle w:val="A-text"/>
        <w:jc w:val="center"/>
        <w:rPr>
          <w:rFonts w:ascii="Times New Roman" w:hAnsi="Times New Roman"/>
          <w:sz w:val="22"/>
          <w:lang w:bidi="ar-SA"/>
        </w:rPr>
      </w:pPr>
      <w:r>
        <w:drawing>
          <wp:inline distT="114300" distB="114300" distL="114300" distR="114300" wp14:anchorId="1D58E9DF" wp14:editId="5397D9B6">
            <wp:extent cx="3983604" cy="2735249"/>
            <wp:effectExtent l="0" t="0" r="0" b="8255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4431" cy="275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88AC2" w14:textId="4CD6345C" w:rsidR="00E261F9" w:rsidRPr="00BA0657" w:rsidRDefault="00BA0657" w:rsidP="009321FA">
      <w:pPr>
        <w:pStyle w:val="A-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BA0657">
        <w:rPr>
          <w:rFonts w:ascii="Times New Roman" w:hAnsi="Times New Roman" w:hint="cs"/>
          <w:b/>
          <w:bCs/>
          <w:sz w:val="22"/>
          <w:szCs w:val="22"/>
          <w:rtl/>
        </w:rPr>
        <w:t>شکل 1. نمونه یک شکل</w:t>
      </w:r>
    </w:p>
    <w:p w14:paraId="0CF00BD9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0032F5D" w14:textId="77777777" w:rsidR="00E261F9" w:rsidRPr="002F127C" w:rsidRDefault="00E261F9" w:rsidP="009321FA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tblStyle w:val="GridTable4-Accent5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BA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53CF114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DF9747E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F6D2A6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تعداد كلمات</w:t>
            </w:r>
          </w:p>
        </w:tc>
      </w:tr>
      <w:tr w:rsidR="00E261F9" w:rsidRPr="006A50A4" w14:paraId="4F075ED1" w14:textId="77777777" w:rsidTr="00BA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194E7923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289EE75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مقدمه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08DE7EE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150</w:t>
            </w:r>
          </w:p>
        </w:tc>
      </w:tr>
      <w:tr w:rsidR="00E261F9" w:rsidRPr="006A50A4" w14:paraId="39151262" w14:textId="77777777" w:rsidTr="00BA06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68CD4B18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C6C963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مروري بر تحقيقات گذشته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328A37F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500</w:t>
            </w:r>
          </w:p>
        </w:tc>
      </w:tr>
      <w:tr w:rsidR="00E261F9" w:rsidRPr="006A50A4" w14:paraId="7C932032" w14:textId="77777777" w:rsidTr="00BA0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786F0BDF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2754C9" w14:textId="44A380C0" w:rsidR="00E261F9" w:rsidRPr="00BA0657" w:rsidRDefault="00BA0657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b w:val="0"/>
                <w:bCs w:val="0"/>
                <w:szCs w:val="22"/>
                <w:rtl/>
                <w:lang w:bidi="ar-SA"/>
              </w:rPr>
            </w:pPr>
            <w:r w:rsidRPr="00BA0657">
              <w:rPr>
                <w:rFonts w:ascii="Times New Roman" w:hAnsi="Times New Roman" w:hint="cs"/>
                <w:b w:val="0"/>
                <w:bCs w:val="0"/>
                <w:szCs w:val="22"/>
                <w:rtl/>
                <w:lang w:bidi="ar-SA"/>
              </w:rPr>
              <w:t>روش پیشنهادی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AEC76B8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120</w:t>
            </w:r>
          </w:p>
        </w:tc>
      </w:tr>
    </w:tbl>
    <w:p w14:paraId="4939DB58" w14:textId="5CC8F0A2" w:rsidR="00E261F9" w:rsidRDefault="00E261F9" w:rsidP="009321FA">
      <w:pPr>
        <w:pStyle w:val="A-text"/>
        <w:ind w:firstLine="0"/>
        <w:rPr>
          <w:rFonts w:ascii="Times New Roman" w:hAnsi="Times New Roman"/>
          <w:sz w:val="22"/>
          <w:rtl/>
          <w:lang w:bidi="ar-SA"/>
        </w:rPr>
      </w:pPr>
    </w:p>
    <w:p w14:paraId="265F73A7" w14:textId="77777777" w:rsidR="007E0C59" w:rsidRDefault="007E0C59" w:rsidP="009321FA">
      <w:pPr>
        <w:pStyle w:val="A-text"/>
        <w:ind w:firstLine="0"/>
        <w:rPr>
          <w:rFonts w:ascii="Times New Roman" w:hAnsi="Times New Roman"/>
          <w:sz w:val="22"/>
          <w:lang w:bidi="ar-SA"/>
        </w:rPr>
      </w:pPr>
    </w:p>
    <w:p w14:paraId="4BA0A5EB" w14:textId="406F46C1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lastRenderedPageBreak/>
        <w:t>واحدها</w:t>
      </w:r>
    </w:p>
    <w:p w14:paraId="6D0A183D" w14:textId="77777777" w:rsidR="00E261F9" w:rsidRPr="001E4741" w:rsidRDefault="00E261F9" w:rsidP="009321FA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9321FA">
        <w:rPr>
          <w:rFonts w:cs="B Nazanin"/>
          <w:i/>
          <w:iCs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9321FA">
        <w:rPr>
          <w:rFonts w:cs="B Nazanin"/>
          <w:i/>
          <w:iCs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420A97" w14:textId="79FB2D3C" w:rsidR="009321FA" w:rsidRPr="007E0C59" w:rsidRDefault="009321FA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زیرنویس</w:t>
      </w:r>
    </w:p>
    <w:p w14:paraId="6D3F9244" w14:textId="3F1CC1C2" w:rsidR="00E261F9" w:rsidRPr="0075511B" w:rsidRDefault="00E261F9" w:rsidP="009321FA">
      <w:pPr>
        <w:pStyle w:val="A-text"/>
        <w:ind w:firstLine="0"/>
        <w:rPr>
          <w:rtl/>
        </w:rPr>
      </w:pPr>
      <w:r>
        <w:rPr>
          <w:rFonts w:hint="cs"/>
          <w:rtl/>
        </w:rPr>
        <w:t xml:space="preserve">      </w:t>
      </w:r>
      <w:r w:rsidRPr="0075511B">
        <w:rPr>
          <w:rFonts w:hint="cs"/>
          <w:rtl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hint="cs"/>
          <w:rtl/>
        </w:rPr>
        <w:t xml:space="preserve"> استفاده گردد. </w:t>
      </w:r>
    </w:p>
    <w:p w14:paraId="3ADB2D45" w14:textId="77777777" w:rsidR="00E261F9" w:rsidRPr="0075511B" w:rsidRDefault="00E261F9" w:rsidP="009321FA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48B0A596" w14:textId="5ECD3656" w:rsidR="009321FA" w:rsidRPr="007E0C59" w:rsidRDefault="009321FA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نتیجه گیری</w:t>
      </w:r>
    </w:p>
    <w:p w14:paraId="7B7EACCC" w14:textId="743FA52D" w:rsidR="00E261F9" w:rsidRPr="00FA0C79" w:rsidRDefault="00E261F9" w:rsidP="009321FA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45B8071E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</w:rPr>
      </w:pPr>
    </w:p>
    <w:p w14:paraId="3FF5F13A" w14:textId="01AA7084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قدردانی</w:t>
      </w:r>
    </w:p>
    <w:p w14:paraId="5934040D" w14:textId="77777777" w:rsidR="00E261F9" w:rsidRPr="00F75D54" w:rsidRDefault="00E261F9" w:rsidP="009321FA">
      <w:pPr>
        <w:pStyle w:val="BodyText3"/>
        <w:bidi/>
        <w:rPr>
          <w:rFonts w:cs="B Nazanin"/>
          <w:rtl/>
          <w:lang w:bidi="fa-IR"/>
        </w:rPr>
      </w:pPr>
      <w:r w:rsidRPr="00F75D54">
        <w:rPr>
          <w:rFonts w:cs="B Nazanin" w:hint="cs"/>
          <w:b/>
          <w:bCs/>
          <w:rtl/>
        </w:rPr>
        <w:t xml:space="preserve">      </w:t>
      </w:r>
      <w:r w:rsidRPr="00F75D54">
        <w:rPr>
          <w:rFonts w:cs="B Nazanin" w:hint="cs"/>
          <w:rtl/>
          <w:lang w:bidi="fa-IR"/>
        </w:rPr>
        <w:t>درصورت لزوم، بخش کوتاه تقدير وتشکر می تواند قبل از ارائه فهرست مراجع ذکر گردد.</w:t>
      </w:r>
    </w:p>
    <w:p w14:paraId="3B8C5997" w14:textId="77777777" w:rsidR="00E261F9" w:rsidRPr="000246C6" w:rsidRDefault="00E261F9" w:rsidP="009321FA">
      <w:pPr>
        <w:pStyle w:val="A-text"/>
        <w:rPr>
          <w:rFonts w:ascii="Times New Roman" w:hAnsi="Times New Roman"/>
          <w:sz w:val="22"/>
          <w:rtl/>
        </w:rPr>
      </w:pPr>
    </w:p>
    <w:p w14:paraId="1255BACB" w14:textId="77777777" w:rsidR="00E261F9" w:rsidRDefault="00E261F9" w:rsidP="007E0C59">
      <w:pPr>
        <w:pStyle w:val="A-text"/>
        <w:spacing w:after="120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7DEBB56A" w14:textId="613E41A0" w:rsidR="00E261F9" w:rsidRPr="000246C6" w:rsidRDefault="00E261F9" w:rsidP="009321FA">
      <w:pPr>
        <w:pStyle w:val="A-text"/>
        <w:spacing w:after="120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</w:rPr>
        <w:t xml:space="preserve">بخش مراجع آخرين قسمت مقاله خواهد بود كه به آن شماره عنوان اختصاص داده نمي‌شود. مراجع در اين قسمت به ترتيبي كه در متن به آنها ارجاع داده شده است و شماره‌گذاري شده‌اند، ليست مي‌شوند. اشاره به هر مرجع در داخل متن بايد با ذكر شماره ترتيبي مستقل در داخل كروشه انجام يافته باشد. </w:t>
      </w:r>
      <w:r w:rsidRPr="00D32836">
        <w:rPr>
          <w:rFonts w:ascii="Times New Roman" w:hAnsi="Times New Roman" w:hint="cs"/>
          <w:sz w:val="22"/>
          <w:rtl/>
          <w:lang w:bidi="ar-SA"/>
        </w:rPr>
        <w:t>فونت</w:t>
      </w:r>
      <w:r>
        <w:rPr>
          <w:rFonts w:ascii="Times New Roman" w:hAnsi="Times New Roman" w:hint="cs"/>
          <w:sz w:val="22"/>
          <w:rtl/>
          <w:lang w:bidi="ar-SA"/>
        </w:rPr>
        <w:t xml:space="preserve"> مورد استفاده براي مراجع فارسي</w:t>
      </w:r>
      <w:r w:rsidR="0024473D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24473D" w:rsidRPr="009173AC">
        <w:rPr>
          <w:rFonts w:ascii="Times New Roman" w:hAnsi="Times New Roman"/>
          <w:sz w:val="22"/>
          <w:lang w:bidi="ar-SA"/>
        </w:rPr>
        <w:t xml:space="preserve">B Nazanin </w:t>
      </w:r>
      <w:r w:rsidR="0024473D">
        <w:rPr>
          <w:rFonts w:ascii="Times New Roman" w:hAnsi="Times New Roman"/>
          <w:sz w:val="22"/>
          <w:lang w:bidi="ar-SA"/>
        </w:rPr>
        <w:t>(</w:t>
      </w:r>
      <w:r w:rsidR="0024473D" w:rsidRPr="009173AC">
        <w:rPr>
          <w:rFonts w:ascii="Times New Roman" w:hAnsi="Times New Roman"/>
          <w:sz w:val="22"/>
          <w:lang w:bidi="ar-SA"/>
        </w:rPr>
        <w:t>1</w:t>
      </w:r>
      <w:r w:rsidR="0024473D">
        <w:rPr>
          <w:rFonts w:ascii="Times New Roman" w:hAnsi="Times New Roman"/>
          <w:sz w:val="22"/>
          <w:lang w:bidi="ar-SA"/>
        </w:rPr>
        <w:t>1</w:t>
      </w:r>
      <w:r w:rsidR="0024473D" w:rsidRPr="009173AC">
        <w:rPr>
          <w:rFonts w:ascii="Times New Roman" w:hAnsi="Times New Roman"/>
          <w:sz w:val="22"/>
          <w:lang w:bidi="ar-SA"/>
        </w:rPr>
        <w:t>pt</w:t>
      </w:r>
      <w:r w:rsidR="0024473D">
        <w:rPr>
          <w:rFonts w:ascii="Times New Roman" w:hAnsi="Times New Roman" w:hint="cs"/>
          <w:sz w:val="22"/>
          <w:rtl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و براي مراجع انگليسي مثل ساير قسمت‌هاي مقاله با يك اندازه كمتر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>
        <w:rPr>
          <w:rFonts w:ascii="Times New Roman" w:hAnsi="Times New Roman"/>
          <w:sz w:val="22"/>
          <w:lang w:bidi="ar-SA"/>
        </w:rPr>
        <w:t>Times New Roman</w:t>
      </w:r>
      <w:r w:rsidRPr="009173AC">
        <w:rPr>
          <w:rFonts w:ascii="Times New Roman" w:hAnsi="Times New Roman"/>
          <w:sz w:val="22"/>
          <w:lang w:bidi="ar-SA"/>
        </w:rPr>
        <w:t xml:space="preserve"> 1</w:t>
      </w:r>
      <w:r>
        <w:rPr>
          <w:rFonts w:ascii="Times New Roman" w:hAnsi="Times New Roman"/>
          <w:sz w:val="22"/>
          <w:lang w:bidi="ar-SA"/>
        </w:rPr>
        <w:t>0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>)</w:t>
      </w:r>
      <w:r>
        <w:rPr>
          <w:rFonts w:ascii="Times New Roman" w:hAnsi="Times New Roman" w:hint="cs"/>
          <w:sz w:val="22"/>
          <w:rtl/>
          <w:lang w:bidi="ar-SA"/>
        </w:rPr>
        <w:t xml:space="preserve"> خواهد بود. بعد از ذكر مشخصات هر مرجع (</w:t>
      </w:r>
      <w:r>
        <w:rPr>
          <w:rFonts w:ascii="Times New Roman" w:hAnsi="Times New Roman"/>
          <w:sz w:val="22"/>
          <w:lang w:bidi="ar-SA"/>
        </w:rPr>
        <w:t>6pt</w:t>
      </w:r>
      <w:r>
        <w:rPr>
          <w:rFonts w:ascii="Times New Roman" w:hAnsi="Times New Roman" w:hint="cs"/>
          <w:sz w:val="22"/>
          <w:rtl/>
        </w:rPr>
        <w:t>) فاصله با مرجع بعدي الزامي است.</w:t>
      </w:r>
      <w:r>
        <w:rPr>
          <w:rFonts w:ascii="Times New Roman" w:hAnsi="Times New Roman" w:hint="cs"/>
          <w:sz w:val="22"/>
          <w:rtl/>
          <w:lang w:bidi="ar-SA"/>
        </w:rPr>
        <w:t xml:space="preserve"> مشخصات هر مرجع بايد به صورت كامل و استاندارد مطابق نمونه‌هاي زير ارائه شود.</w:t>
      </w:r>
    </w:p>
    <w:p w14:paraId="569BA223" w14:textId="1B025A27" w:rsidR="00E261F9" w:rsidRPr="00716506" w:rsidRDefault="00E261F9" w:rsidP="009321FA">
      <w:pPr>
        <w:pStyle w:val="A-ref"/>
        <w:ind w:left="284" w:hanging="284"/>
        <w:jc w:val="both"/>
        <w:rPr>
          <w:rFonts w:ascii="Times New Roman" w:hAnsi="Times New Roman"/>
          <w:sz w:val="20"/>
          <w:rtl/>
        </w:rPr>
      </w:pPr>
      <w:r w:rsidRPr="00716506">
        <w:rPr>
          <w:rFonts w:ascii="Times New Roman" w:hAnsi="Times New Roman"/>
          <w:sz w:val="20"/>
        </w:rPr>
        <w:t xml:space="preserve">[1] </w:t>
      </w:r>
      <w:r w:rsidR="00EE7FAC" w:rsidRPr="00EE7FAC">
        <w:rPr>
          <w:rFonts w:ascii="Times New Roman" w:hAnsi="Times New Roman"/>
          <w:sz w:val="20"/>
        </w:rPr>
        <w:t xml:space="preserve">S. Shaji, J. F. A. Ronickom, A. K. Ramaniharan, and R. Swaminathan, “Study on the effect of extreme learning machine and its variants in differentiating Alzheimer conditions from selective regions of brain MR images,” </w:t>
      </w:r>
      <w:r w:rsidR="00EE7FAC" w:rsidRPr="00EE7FAC">
        <w:rPr>
          <w:rFonts w:ascii="Times New Roman" w:hAnsi="Times New Roman"/>
          <w:i/>
          <w:iCs/>
          <w:sz w:val="20"/>
        </w:rPr>
        <w:t>Expert Systems with Applications</w:t>
      </w:r>
      <w:r w:rsidR="00EE7FAC" w:rsidRPr="00EE7FAC">
        <w:rPr>
          <w:rFonts w:ascii="Times New Roman" w:hAnsi="Times New Roman"/>
          <w:sz w:val="20"/>
        </w:rPr>
        <w:t>, vol. 209, p. 118250, 2022.</w:t>
      </w:r>
    </w:p>
    <w:p w14:paraId="2BA7F1A8" w14:textId="62CB0766" w:rsidR="00E261F9" w:rsidRDefault="00E261F9" w:rsidP="009321FA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2</w:t>
      </w:r>
      <w:r w:rsidRPr="00716506">
        <w:rPr>
          <w:rFonts w:ascii="Times New Roman" w:hAnsi="Times New Roman"/>
          <w:sz w:val="20"/>
        </w:rPr>
        <w:t xml:space="preserve">] </w:t>
      </w:r>
      <w:r w:rsidR="00EE7FAC" w:rsidRPr="00EE7FAC">
        <w:rPr>
          <w:rFonts w:ascii="Times New Roman" w:hAnsi="Times New Roman"/>
          <w:sz w:val="20"/>
        </w:rPr>
        <w:t xml:space="preserve">M. S. Kumar, H. Azath, A. K. Velmurugan, K. Padmanaban, and M. Subbiah, “Prediction of Alzheimer’s disease using hybrid machine learning technique,” in </w:t>
      </w:r>
      <w:r w:rsidR="00EE7FAC" w:rsidRPr="00EE7FAC">
        <w:rPr>
          <w:rFonts w:ascii="Times New Roman" w:hAnsi="Times New Roman"/>
          <w:i/>
          <w:iCs/>
          <w:sz w:val="20"/>
        </w:rPr>
        <w:t>AIP Conference Proceedings</w:t>
      </w:r>
      <w:r w:rsidR="00EE7FAC" w:rsidRPr="00EE7FAC">
        <w:rPr>
          <w:rFonts w:ascii="Times New Roman" w:hAnsi="Times New Roman"/>
          <w:sz w:val="20"/>
        </w:rPr>
        <w:t>, AIP Publishing, 2023.</w:t>
      </w:r>
    </w:p>
    <w:p w14:paraId="5273DFEE" w14:textId="119998CF" w:rsidR="0024473D" w:rsidRDefault="0024473D" w:rsidP="0024473D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[3] Conte </w:t>
      </w:r>
      <w:r w:rsidRPr="00EE7FAC">
        <w:rPr>
          <w:rFonts w:ascii="Times New Roman" w:hAnsi="Times New Roman"/>
          <w:sz w:val="20"/>
        </w:rPr>
        <w:t xml:space="preserve">, S. D., Dunsmore, H. E., &amp; Shen, Y. E. </w:t>
      </w:r>
      <w:r w:rsidRPr="00EE7FAC">
        <w:rPr>
          <w:rFonts w:ascii="Times New Roman" w:hAnsi="Times New Roman"/>
          <w:i/>
          <w:iCs/>
          <w:sz w:val="20"/>
        </w:rPr>
        <w:t>Software engineering metrics and models</w:t>
      </w:r>
      <w:r w:rsidRPr="00EE7FAC">
        <w:rPr>
          <w:rFonts w:ascii="Times New Roman" w:hAnsi="Times New Roman"/>
          <w:sz w:val="20"/>
        </w:rPr>
        <w:t>. Benjamin-Cummings Publishing Co., Inc.</w:t>
      </w:r>
      <w:r>
        <w:rPr>
          <w:rFonts w:ascii="Times New Roman" w:hAnsi="Times New Roman"/>
          <w:sz w:val="20"/>
        </w:rPr>
        <w:t>, 1986</w:t>
      </w:r>
      <w:r w:rsidRPr="00EE7FAC">
        <w:rPr>
          <w:rFonts w:ascii="Times New Roman" w:hAnsi="Times New Roman"/>
          <w:sz w:val="20"/>
        </w:rPr>
        <w:t>.</w:t>
      </w:r>
      <w:r w:rsidRPr="00EE7FAC">
        <w:rPr>
          <w:rFonts w:ascii="Times New Roman" w:hAnsi="Times New Roman" w:hint="cs"/>
          <w:sz w:val="20"/>
          <w:rtl/>
        </w:rPr>
        <w:t xml:space="preserve"> </w:t>
      </w:r>
    </w:p>
    <w:p w14:paraId="19DD83D8" w14:textId="5C37BD79" w:rsidR="0024473D" w:rsidRPr="00E261F9" w:rsidRDefault="0024473D" w:rsidP="0024473D">
      <w:pPr>
        <w:pStyle w:val="A-ref"/>
        <w:ind w:left="284" w:hanging="284"/>
        <w:jc w:val="both"/>
      </w:pPr>
      <w:r>
        <w:rPr>
          <w:rFonts w:ascii="Times New Roman" w:hAnsi="Times New Roman"/>
          <w:sz w:val="20"/>
        </w:rPr>
        <w:t xml:space="preserve">[4] </w:t>
      </w:r>
      <w:r w:rsidRPr="00716506">
        <w:rPr>
          <w:rFonts w:ascii="Times New Roman" w:hAnsi="Times New Roman"/>
          <w:sz w:val="20"/>
        </w:rPr>
        <w:t xml:space="preserve">Computers and Structures, Inc. SAP2000, version 7.4, Integrated structural analysis and design software. </w:t>
      </w:r>
      <w:smartTag w:uri="urn:schemas-microsoft-com:office:smarttags" w:element="place">
        <w:smartTag w:uri="urn:schemas-microsoft-com:office:smarttags" w:element="City">
          <w:r w:rsidRPr="00716506">
            <w:rPr>
              <w:rFonts w:ascii="Times New Roman" w:hAnsi="Times New Roman"/>
              <w:sz w:val="20"/>
            </w:rPr>
            <w:t>Berkeley</w:t>
          </w:r>
        </w:smartTag>
        <w:r w:rsidRPr="00716506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Pr="00716506">
            <w:rPr>
              <w:rFonts w:ascii="Times New Roman" w:hAnsi="Times New Roman"/>
              <w:sz w:val="20"/>
            </w:rPr>
            <w:t>CA</w:t>
          </w:r>
        </w:smartTag>
      </w:smartTag>
      <w:r w:rsidRPr="00716506">
        <w:rPr>
          <w:rFonts w:ascii="Times New Roman" w:hAnsi="Times New Roman"/>
          <w:sz w:val="20"/>
        </w:rPr>
        <w:t>; 200</w:t>
      </w:r>
    </w:p>
    <w:p w14:paraId="79773DC6" w14:textId="5B5BE310" w:rsidR="0024473D" w:rsidRDefault="0024473D" w:rsidP="0024473D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t>[</w:t>
      </w:r>
      <w:r>
        <w:rPr>
          <w:rFonts w:ascii="Times New Roman" w:hAnsi="Times New Roman" w:hint="cs"/>
          <w:sz w:val="20"/>
          <w:rtl/>
        </w:rPr>
        <w:t>5</w:t>
      </w:r>
      <w:r w:rsidRPr="00FC090A">
        <w:rPr>
          <w:rFonts w:ascii="Times New Roman" w:hAnsi="Times New Roman" w:hint="cs"/>
          <w:sz w:val="20"/>
          <w:rtl/>
        </w:rPr>
        <w:t>]</w:t>
      </w:r>
      <w:r>
        <w:rPr>
          <w:rFonts w:ascii="Times New Roman" w:hAnsi="Times New Roman" w:hint="cs"/>
          <w:sz w:val="20"/>
          <w:rtl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الیاس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مزروعی راد، وحیده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حسین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زاده و سروش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شباهنگ. تشخیص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بیماری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آلزایمر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توسط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استخراج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ویژگی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از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 xml:space="preserve">تصاویر </w:t>
      </w:r>
      <w:r w:rsidRPr="0039613A">
        <w:rPr>
          <w:rFonts w:asciiTheme="majorBidi" w:hAnsiTheme="majorBidi"/>
          <w:sz w:val="20"/>
          <w:szCs w:val="20"/>
        </w:rPr>
        <w:t>MRI</w:t>
      </w:r>
      <w:r w:rsidRPr="0039613A">
        <w:rPr>
          <w:rFonts w:asciiTheme="majorBidi" w:hAnsiTheme="majorBidi"/>
          <w:sz w:val="20"/>
          <w:szCs w:val="20"/>
          <w:rtl/>
        </w:rPr>
        <w:t>. دوازدهمین کنفرانس بین المللی راهکارهای نوین در مهندسی. خرداد 1403.</w:t>
      </w:r>
    </w:p>
    <w:p w14:paraId="1F3300CC" w14:textId="23F67D20" w:rsidR="0024473D" w:rsidRDefault="0024473D" w:rsidP="0024473D">
      <w:pPr>
        <w:pStyle w:val="A-ref"/>
        <w:bidi/>
        <w:ind w:left="284" w:hanging="284"/>
        <w:jc w:val="both"/>
        <w:rPr>
          <w:rtl/>
        </w:rPr>
      </w:pPr>
      <w:r>
        <w:rPr>
          <w:sz w:val="20"/>
          <w:rtl/>
        </w:rPr>
        <w:t>[</w:t>
      </w:r>
      <w:r>
        <w:rPr>
          <w:rFonts w:hint="cs"/>
          <w:sz w:val="20"/>
          <w:rtl/>
        </w:rPr>
        <w:t>6</w:t>
      </w:r>
      <w:r>
        <w:rPr>
          <w:sz w:val="20"/>
          <w:rtl/>
        </w:rPr>
        <w:t xml:space="preserve">] </w:t>
      </w:r>
      <w:r>
        <w:rPr>
          <w:rFonts w:hint="cs"/>
          <w:sz w:val="20"/>
          <w:rtl/>
        </w:rPr>
        <w:t>جعفرنژاد قمی</w:t>
      </w:r>
      <w:r w:rsidRPr="0048785E">
        <w:rPr>
          <w:rFonts w:hint="cs"/>
          <w:rtl/>
        </w:rPr>
        <w:t>،</w:t>
      </w:r>
      <w:r>
        <w:rPr>
          <w:rFonts w:hint="cs"/>
          <w:rtl/>
        </w:rPr>
        <w:t xml:space="preserve"> ع.</w:t>
      </w:r>
      <w:r w:rsidRPr="0048785E">
        <w:rPr>
          <w:rFonts w:hint="cs"/>
          <w:rtl/>
        </w:rPr>
        <w:t xml:space="preserve"> </w:t>
      </w:r>
      <w:r>
        <w:rPr>
          <w:rFonts w:hint="cs"/>
          <w:rtl/>
        </w:rPr>
        <w:t>مهندسی نرم افزار</w:t>
      </w:r>
      <w:r w:rsidRPr="0048785E">
        <w:rPr>
          <w:rFonts w:hint="cs"/>
          <w:rtl/>
        </w:rPr>
        <w:t xml:space="preserve">، انتشارات </w:t>
      </w:r>
      <w:r>
        <w:rPr>
          <w:rFonts w:hint="cs"/>
          <w:rtl/>
        </w:rPr>
        <w:t>علوم رایانه</w:t>
      </w:r>
      <w:r w:rsidRPr="0048785E">
        <w:rPr>
          <w:rFonts w:hint="cs"/>
          <w:rtl/>
        </w:rPr>
        <w:t>،</w:t>
      </w:r>
      <w:r>
        <w:rPr>
          <w:rFonts w:hint="cs"/>
          <w:rtl/>
        </w:rPr>
        <w:t xml:space="preserve"> ویرایش نهم، 1398، (ترجمه).</w:t>
      </w:r>
    </w:p>
    <w:p w14:paraId="4E203494" w14:textId="77777777" w:rsidR="0024473D" w:rsidRPr="00FC090A" w:rsidRDefault="0024473D" w:rsidP="0024473D">
      <w:pPr>
        <w:pStyle w:val="A-ref"/>
        <w:bidi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lastRenderedPageBreak/>
        <w:t>[</w:t>
      </w:r>
      <w:r>
        <w:rPr>
          <w:rFonts w:ascii="Times New Roman" w:hAnsi="Times New Roman" w:hint="cs"/>
          <w:sz w:val="20"/>
          <w:rtl/>
        </w:rPr>
        <w:t>7</w:t>
      </w:r>
      <w:r w:rsidRPr="00FC090A">
        <w:rPr>
          <w:rFonts w:ascii="Times New Roman" w:hAnsi="Times New Roman" w:hint="cs"/>
          <w:sz w:val="20"/>
          <w:rtl/>
        </w:rPr>
        <w:t xml:space="preserve">] </w:t>
      </w:r>
      <w:r w:rsidRPr="00FC090A">
        <w:rPr>
          <w:rFonts w:ascii="Times New Roman" w:hAnsi="Times New Roman" w:hint="cs"/>
          <w:sz w:val="20"/>
          <w:rtl/>
          <w:lang w:bidi="ar-SA"/>
        </w:rPr>
        <w:t>آيين</w:t>
      </w:r>
      <w:r w:rsidRPr="00FC090A">
        <w:rPr>
          <w:rFonts w:ascii="Times New Roman" w:hAnsi="Times New Roman" w:hint="eastAsia"/>
          <w:sz w:val="20"/>
          <w:rtl/>
          <w:lang w:bidi="ar-SA"/>
        </w:rPr>
        <w:t>‌</w:t>
      </w:r>
      <w:r w:rsidRPr="00FC090A">
        <w:rPr>
          <w:rFonts w:ascii="Times New Roman" w:hAnsi="Times New Roman" w:hint="cs"/>
          <w:sz w:val="20"/>
          <w:rtl/>
          <w:lang w:bidi="ar-SA"/>
        </w:rPr>
        <w:t>نامه طراحي ساختمان</w:t>
      </w:r>
      <w:r w:rsidRPr="00FC090A">
        <w:rPr>
          <w:rFonts w:ascii="Times New Roman" w:hAnsi="Times New Roman" w:hint="eastAsia"/>
          <w:sz w:val="20"/>
          <w:rtl/>
          <w:lang w:bidi="ar-SA"/>
        </w:rPr>
        <w:t>‌ها در برابر زلزله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(</w:t>
      </w:r>
      <w:r w:rsidRPr="00FC090A">
        <w:rPr>
          <w:rFonts w:ascii="Times New Roman" w:hAnsi="Times New Roman" w:hint="eastAsia"/>
          <w:sz w:val="20"/>
          <w:rtl/>
          <w:lang w:bidi="ar-SA"/>
        </w:rPr>
        <w:t>استاندارد 2800</w:t>
      </w:r>
      <w:r w:rsidRPr="00FC090A">
        <w:rPr>
          <w:rFonts w:ascii="Times New Roman" w:hAnsi="Times New Roman" w:hint="cs"/>
          <w:sz w:val="20"/>
          <w:rtl/>
          <w:lang w:bidi="ar-SA"/>
        </w:rPr>
        <w:t>)</w:t>
      </w:r>
      <w:r w:rsidRPr="00FC090A">
        <w:rPr>
          <w:rFonts w:ascii="Times New Roman" w:hAnsi="Times New Roman" w:hint="eastAsia"/>
          <w:sz w:val="20"/>
          <w:rtl/>
          <w:lang w:bidi="ar-SA"/>
        </w:rPr>
        <w:t>، ويرايش سوم، مركز تحقيقات ساختمان و مسكن، وزارت مسكن و شهرسازي، 1384</w:t>
      </w:r>
      <w:r w:rsidRPr="00FC090A">
        <w:rPr>
          <w:rFonts w:ascii="Times New Roman" w:hAnsi="Times New Roman" w:hint="cs"/>
          <w:sz w:val="20"/>
          <w:rtl/>
        </w:rPr>
        <w:t>.</w:t>
      </w:r>
    </w:p>
    <w:p w14:paraId="448DF951" w14:textId="77777777" w:rsidR="0024473D" w:rsidRPr="00FC090A" w:rsidRDefault="0024473D" w:rsidP="0024473D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</w:rPr>
        <w:t>[</w:t>
      </w:r>
      <w:r>
        <w:rPr>
          <w:rFonts w:ascii="Times New Roman" w:hAnsi="Times New Roman" w:hint="cs"/>
          <w:sz w:val="20"/>
          <w:rtl/>
        </w:rPr>
        <w:t>8</w:t>
      </w:r>
      <w:r w:rsidRPr="00FC090A">
        <w:rPr>
          <w:rFonts w:ascii="Times New Roman" w:hAnsi="Times New Roman" w:hint="cs"/>
          <w:sz w:val="20"/>
          <w:rtl/>
        </w:rPr>
        <w:t>]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فیوض، ع. مطالعه خصوصیات دینامیکی کندوهای بتنی با روش ارتعاشات محیطی، پایان نامه کارشناسی ارشد، دانشگاه شیراز، شیراز، 1369.</w:t>
      </w:r>
    </w:p>
    <w:p w14:paraId="54E22DEF" w14:textId="7454F891" w:rsidR="002B05E6" w:rsidRPr="0024473D" w:rsidRDefault="0024473D" w:rsidP="0024473D">
      <w:pPr>
        <w:pStyle w:val="A-ref"/>
        <w:bidi/>
        <w:ind w:left="284" w:hanging="284"/>
        <w:jc w:val="both"/>
        <w:rPr>
          <w:rFonts w:ascii="Times New Roman" w:hAnsi="Times New Roman"/>
          <w:sz w:val="20"/>
          <w:lang w:bidi="ar-SA"/>
        </w:rPr>
      </w:pPr>
      <w:r w:rsidRPr="00FC090A">
        <w:rPr>
          <w:rFonts w:ascii="Times New Roman" w:hAnsi="Times New Roman" w:hint="cs"/>
          <w:sz w:val="20"/>
          <w:rtl/>
          <w:lang w:bidi="ar-SA"/>
        </w:rPr>
        <w:t>[</w:t>
      </w:r>
      <w:r>
        <w:rPr>
          <w:rFonts w:ascii="Times New Roman" w:hAnsi="Times New Roman" w:hint="cs"/>
          <w:sz w:val="20"/>
          <w:rtl/>
          <w:lang w:bidi="ar-SA"/>
        </w:rPr>
        <w:t>9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] </w:t>
      </w:r>
      <w:r w:rsidRPr="00FC090A">
        <w:rPr>
          <w:rFonts w:ascii="Times New Roman" w:hAnsi="Times New Roman"/>
          <w:sz w:val="20"/>
          <w:rtl/>
          <w:lang w:bidi="ar-SA"/>
        </w:rPr>
        <w:t>رحيم‌زاده،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ف.،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باقري</w:t>
      </w:r>
      <w:r w:rsidRPr="00FC090A">
        <w:rPr>
          <w:rFonts w:ascii="Times New Roman" w:hAnsi="Times New Roman" w:hint="cs"/>
          <w:sz w:val="20"/>
          <w:rtl/>
          <w:lang w:bidi="ar-SA"/>
        </w:rPr>
        <w:t>، س.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بررسي رفتار ديناميكي مخازن روزميني انعطاف‌پذير، چهارمين كنفرانس بين‌المللي زلزله‌شناسي و مهندسي زلزله، تهران، 1382.</w:t>
      </w:r>
    </w:p>
    <w:sectPr w:rsidR="002B05E6" w:rsidRPr="0024473D" w:rsidSect="009321FA">
      <w:headerReference w:type="default" r:id="rId11"/>
      <w:pgSz w:w="11906" w:h="16838"/>
      <w:pgMar w:top="2268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CD9F" w14:textId="77777777" w:rsidR="00AC4DFB" w:rsidRDefault="00AC4DFB" w:rsidP="00CD1893">
      <w:pPr>
        <w:spacing w:after="0" w:line="240" w:lineRule="auto"/>
      </w:pPr>
      <w:r>
        <w:separator/>
      </w:r>
    </w:p>
  </w:endnote>
  <w:endnote w:type="continuationSeparator" w:id="0">
    <w:p w14:paraId="5619E46C" w14:textId="77777777" w:rsidR="00AC4DFB" w:rsidRDefault="00AC4DFB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E601" w14:textId="77777777" w:rsidR="00AC4DFB" w:rsidRDefault="00AC4DFB" w:rsidP="00CD1893">
      <w:pPr>
        <w:spacing w:after="0" w:line="240" w:lineRule="auto"/>
      </w:pPr>
      <w:r>
        <w:separator/>
      </w:r>
    </w:p>
  </w:footnote>
  <w:footnote w:type="continuationSeparator" w:id="0">
    <w:p w14:paraId="3BF6ACEE" w14:textId="77777777" w:rsidR="00AC4DFB" w:rsidRDefault="00AC4DFB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D628" w14:textId="26707727" w:rsidR="00BE6678" w:rsidRPr="001E5F4C" w:rsidRDefault="00C15C39" w:rsidP="001E5F4C">
    <w:pPr>
      <w:pStyle w:val="Header"/>
      <w:rPr>
        <w:rtl/>
      </w:rPr>
    </w:pPr>
    <w:r>
      <w:rPr>
        <w:rFonts w:hint="cs"/>
        <w:noProof/>
        <w:rtl/>
        <w:lang w:val="fa-IR"/>
      </w:rPr>
      <w:drawing>
        <wp:anchor distT="0" distB="0" distL="114300" distR="114300" simplePos="0" relativeHeight="251658240" behindDoc="0" locked="0" layoutInCell="1" allowOverlap="1" wp14:anchorId="4397EA62" wp14:editId="2216E99F">
          <wp:simplePos x="0" y="0"/>
          <wp:positionH relativeFrom="column">
            <wp:posOffset>-198120</wp:posOffset>
          </wp:positionH>
          <wp:positionV relativeFrom="paragraph">
            <wp:posOffset>-266065</wp:posOffset>
          </wp:positionV>
          <wp:extent cx="6057900" cy="1211580"/>
          <wp:effectExtent l="0" t="0" r="0" b="7620"/>
          <wp:wrapThrough wrapText="bothSides">
            <wp:wrapPolygon edited="0">
              <wp:start x="0" y="0"/>
              <wp:lineTo x="0" y="21396"/>
              <wp:lineTo x="21532" y="21396"/>
              <wp:lineTo x="2153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4EB9"/>
    <w:multiLevelType w:val="hybridMultilevel"/>
    <w:tmpl w:val="84F414A6"/>
    <w:lvl w:ilvl="0" w:tplc="A9B646D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82693">
    <w:abstractNumId w:val="2"/>
  </w:num>
  <w:num w:numId="2" w16cid:durableId="782771701">
    <w:abstractNumId w:val="0"/>
  </w:num>
  <w:num w:numId="3" w16cid:durableId="26295055">
    <w:abstractNumId w:val="1"/>
  </w:num>
  <w:num w:numId="4" w16cid:durableId="54074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02BD3"/>
    <w:rsid w:val="000124BC"/>
    <w:rsid w:val="00036455"/>
    <w:rsid w:val="00093C33"/>
    <w:rsid w:val="000C5291"/>
    <w:rsid w:val="000C742D"/>
    <w:rsid w:val="000E6A14"/>
    <w:rsid w:val="000F550C"/>
    <w:rsid w:val="000F76AA"/>
    <w:rsid w:val="00107DE0"/>
    <w:rsid w:val="00113A51"/>
    <w:rsid w:val="00154853"/>
    <w:rsid w:val="001641D1"/>
    <w:rsid w:val="00177ECB"/>
    <w:rsid w:val="001B5EA5"/>
    <w:rsid w:val="001E5F4C"/>
    <w:rsid w:val="001F0FA1"/>
    <w:rsid w:val="001F6289"/>
    <w:rsid w:val="0020283A"/>
    <w:rsid w:val="00202D5F"/>
    <w:rsid w:val="0023498B"/>
    <w:rsid w:val="0024473D"/>
    <w:rsid w:val="0027105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406BC"/>
    <w:rsid w:val="00343AC9"/>
    <w:rsid w:val="003537E9"/>
    <w:rsid w:val="00355DE5"/>
    <w:rsid w:val="003906CC"/>
    <w:rsid w:val="00397DF2"/>
    <w:rsid w:val="003C74E1"/>
    <w:rsid w:val="003D0010"/>
    <w:rsid w:val="004126AC"/>
    <w:rsid w:val="004449EB"/>
    <w:rsid w:val="00445A01"/>
    <w:rsid w:val="004777ED"/>
    <w:rsid w:val="004B2260"/>
    <w:rsid w:val="004D3057"/>
    <w:rsid w:val="004D68A3"/>
    <w:rsid w:val="004F074C"/>
    <w:rsid w:val="004F4054"/>
    <w:rsid w:val="004F43A3"/>
    <w:rsid w:val="00520298"/>
    <w:rsid w:val="00544C1E"/>
    <w:rsid w:val="00552C21"/>
    <w:rsid w:val="00561339"/>
    <w:rsid w:val="00587B49"/>
    <w:rsid w:val="005B044B"/>
    <w:rsid w:val="005C607C"/>
    <w:rsid w:val="005D27D7"/>
    <w:rsid w:val="005D5B23"/>
    <w:rsid w:val="0064202B"/>
    <w:rsid w:val="00647EEF"/>
    <w:rsid w:val="0065438D"/>
    <w:rsid w:val="006715E3"/>
    <w:rsid w:val="0067673A"/>
    <w:rsid w:val="00682E1B"/>
    <w:rsid w:val="006A0BEE"/>
    <w:rsid w:val="006A2ECF"/>
    <w:rsid w:val="006C2C35"/>
    <w:rsid w:val="006D7C10"/>
    <w:rsid w:val="006E4798"/>
    <w:rsid w:val="006E5D58"/>
    <w:rsid w:val="006E68CC"/>
    <w:rsid w:val="00711DE9"/>
    <w:rsid w:val="00713EC5"/>
    <w:rsid w:val="00717E3C"/>
    <w:rsid w:val="0072617D"/>
    <w:rsid w:val="00743F88"/>
    <w:rsid w:val="007A6B00"/>
    <w:rsid w:val="007D1C43"/>
    <w:rsid w:val="007E0C59"/>
    <w:rsid w:val="007E462B"/>
    <w:rsid w:val="007F04A2"/>
    <w:rsid w:val="00802FFD"/>
    <w:rsid w:val="008033A4"/>
    <w:rsid w:val="00806223"/>
    <w:rsid w:val="00806E88"/>
    <w:rsid w:val="00830AEF"/>
    <w:rsid w:val="00871F46"/>
    <w:rsid w:val="00873167"/>
    <w:rsid w:val="00882728"/>
    <w:rsid w:val="0088720B"/>
    <w:rsid w:val="00887E83"/>
    <w:rsid w:val="008A6472"/>
    <w:rsid w:val="008B5E01"/>
    <w:rsid w:val="008C270F"/>
    <w:rsid w:val="008C6D65"/>
    <w:rsid w:val="00910DCA"/>
    <w:rsid w:val="00921390"/>
    <w:rsid w:val="00924D44"/>
    <w:rsid w:val="009321FA"/>
    <w:rsid w:val="00991ED0"/>
    <w:rsid w:val="00996695"/>
    <w:rsid w:val="009B0930"/>
    <w:rsid w:val="009B142D"/>
    <w:rsid w:val="009C5073"/>
    <w:rsid w:val="009E2225"/>
    <w:rsid w:val="00A1035B"/>
    <w:rsid w:val="00A171F4"/>
    <w:rsid w:val="00A20C7D"/>
    <w:rsid w:val="00A3057B"/>
    <w:rsid w:val="00A74A05"/>
    <w:rsid w:val="00A81C59"/>
    <w:rsid w:val="00AA3E46"/>
    <w:rsid w:val="00AC4DFB"/>
    <w:rsid w:val="00AD7161"/>
    <w:rsid w:val="00AF59BF"/>
    <w:rsid w:val="00AF7225"/>
    <w:rsid w:val="00B2459C"/>
    <w:rsid w:val="00B372CF"/>
    <w:rsid w:val="00B62A51"/>
    <w:rsid w:val="00B74B2D"/>
    <w:rsid w:val="00B821A7"/>
    <w:rsid w:val="00B91079"/>
    <w:rsid w:val="00BA0657"/>
    <w:rsid w:val="00BB26E8"/>
    <w:rsid w:val="00BB626B"/>
    <w:rsid w:val="00BC72D9"/>
    <w:rsid w:val="00BE337E"/>
    <w:rsid w:val="00BE6678"/>
    <w:rsid w:val="00C15C39"/>
    <w:rsid w:val="00C2205C"/>
    <w:rsid w:val="00C24E5D"/>
    <w:rsid w:val="00C35547"/>
    <w:rsid w:val="00C454B9"/>
    <w:rsid w:val="00C555EA"/>
    <w:rsid w:val="00C57555"/>
    <w:rsid w:val="00C67670"/>
    <w:rsid w:val="00C80CE3"/>
    <w:rsid w:val="00C94CBE"/>
    <w:rsid w:val="00CA2E8D"/>
    <w:rsid w:val="00CA6ADF"/>
    <w:rsid w:val="00CB5066"/>
    <w:rsid w:val="00CD1893"/>
    <w:rsid w:val="00CD7AAA"/>
    <w:rsid w:val="00CE0F66"/>
    <w:rsid w:val="00D104ED"/>
    <w:rsid w:val="00D20050"/>
    <w:rsid w:val="00D44981"/>
    <w:rsid w:val="00D84AE8"/>
    <w:rsid w:val="00D9185C"/>
    <w:rsid w:val="00D9233F"/>
    <w:rsid w:val="00DB5AAD"/>
    <w:rsid w:val="00DC2B3B"/>
    <w:rsid w:val="00DE0346"/>
    <w:rsid w:val="00DE496D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E7FAC"/>
    <w:rsid w:val="00EF12ED"/>
    <w:rsid w:val="00EF190E"/>
    <w:rsid w:val="00EF32C9"/>
    <w:rsid w:val="00F042C2"/>
    <w:rsid w:val="00F327F3"/>
    <w:rsid w:val="00F4605D"/>
    <w:rsid w:val="00F53747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GridTable4">
    <w:name w:val="Grid Table 4"/>
    <w:basedOn w:val="TableNormal"/>
    <w:uiPriority w:val="49"/>
    <w:rsid w:val="00BA06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BA065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17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21BD-F288-4075-AA3B-A28A6C0C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REZA MANSHADI</cp:lastModifiedBy>
  <cp:revision>6</cp:revision>
  <cp:lastPrinted>2023-06-18T08:24:00Z</cp:lastPrinted>
  <dcterms:created xsi:type="dcterms:W3CDTF">2025-07-26T06:53:00Z</dcterms:created>
  <dcterms:modified xsi:type="dcterms:W3CDTF">2025-08-22T21:18:00Z</dcterms:modified>
</cp:coreProperties>
</file>